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02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509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должностного лица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Владимирова Вадима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4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к административной ответственности 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привлекавшийся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6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установил: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Владимиров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OrganizationNamegrp-24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27.10.2025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срока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>
        <w:rPr>
          <w:rFonts w:ascii="Times New Roman" w:eastAsia="Times New Roman" w:hAnsi="Times New Roman" w:cs="Times New Roman"/>
          <w:sz w:val="26"/>
          <w:szCs w:val="26"/>
        </w:rPr>
        <w:t>за 1 квартал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которой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ст. 17, 19, ст. 24 Федерального закона от 24.07.1998 № 125-ФЗ «Об обязательном социальном страховании от несчастных случаев на производстве </w:t>
      </w:r>
      <w:r>
        <w:rPr>
          <w:rFonts w:ascii="Times New Roman" w:eastAsia="Times New Roman" w:hAnsi="Times New Roman" w:cs="Times New Roman"/>
          <w:sz w:val="26"/>
          <w:szCs w:val="26"/>
        </w:rPr>
        <w:t>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Владимиров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извещал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соответствие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 считает, </w:t>
      </w:r>
      <w:r>
        <w:rPr>
          <w:rFonts w:ascii="Times New Roman" w:eastAsia="Times New Roman" w:hAnsi="Times New Roman" w:cs="Times New Roman"/>
          <w:sz w:val="26"/>
          <w:szCs w:val="26"/>
        </w:rPr>
        <w:t>Владимирова В.В</w:t>
      </w:r>
      <w:r>
        <w:rPr>
          <w:rFonts w:ascii="Times New Roman" w:eastAsia="Times New Roman" w:hAnsi="Times New Roman" w:cs="Times New Roman"/>
          <w:sz w:val="26"/>
          <w:szCs w:val="26"/>
        </w:rPr>
        <w:t>. надлежаще извещённ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eastAsia="Times New Roman" w:hAnsi="Times New Roman" w:cs="Times New Roman"/>
          <w:sz w:val="26"/>
          <w:szCs w:val="26"/>
        </w:rPr>
        <w:t>о времени и месте судебного заседания и полагает возможным рассмотрение дела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 по представленным материалам.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представленные материалы дела, суд приходит к выводу о доказанности вины </w:t>
      </w:r>
      <w:r>
        <w:rPr>
          <w:rFonts w:ascii="Times New Roman" w:eastAsia="Times New Roman" w:hAnsi="Times New Roman" w:cs="Times New Roman"/>
          <w:sz w:val="26"/>
          <w:szCs w:val="26"/>
        </w:rPr>
        <w:t>Владимирова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совершении правонарушения, предусмотренного частью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статьи 15.33 Кодекса РФ об административных правонарушениях, установленной, что подтверждается следующими доказательствами: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1137751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Владимиров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OrganizationNamegrp-24rplc-3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27.10.2025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срока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>
        <w:rPr>
          <w:rFonts w:ascii="Times New Roman" w:eastAsia="Times New Roman" w:hAnsi="Times New Roman" w:cs="Times New Roman"/>
          <w:sz w:val="26"/>
          <w:szCs w:val="26"/>
        </w:rPr>
        <w:t>за 1 квартал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которой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ст. 17, 19, ст. 24 Федерального закона от 24.07.1998 № 125-ФЗ «Об обязательном социальном страховании от несчастных случаев на производстве </w:t>
      </w:r>
      <w:r>
        <w:rPr>
          <w:rFonts w:ascii="Times New Roman" w:eastAsia="Times New Roman" w:hAnsi="Times New Roman" w:cs="Times New Roman"/>
          <w:sz w:val="26"/>
          <w:szCs w:val="26"/>
        </w:rPr>
        <w:t>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дениями о получении Фондом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расчета </w:t>
      </w:r>
      <w:r>
        <w:rPr>
          <w:rFonts w:ascii="Times New Roman" w:eastAsia="Times New Roman" w:hAnsi="Times New Roman" w:cs="Times New Roman"/>
          <w:sz w:val="26"/>
          <w:szCs w:val="26"/>
        </w:rPr>
        <w:t>27.10.2025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 другими материалами дела.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допустимыми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достоверными и достаточными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Владимирова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 ст.15.33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4rplc-3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Владимирова Вадима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ч.2 ст.15.33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24.5 КоАП РФ и ст. 29.2 КоАП РФ, исключающих возможность рассмотрения дела об административном правонарушении,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прихожу к выводу о возможности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Владимирову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минимальном, предусмотренном санкцией размере.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4rplc-4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Владимирова Вадима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2 ст. 15.33 Кодекса РФ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штрафа в размере 300 (трехсот)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оплачивать на номер счета получателя платежа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03100643000000018700 в РКЦ г. Ханты-Мансийска, г. Ханты-Мансийск; БИК ТОФК 007162163; ОКТМО 718 71000; ИНН 860 100 2078; КПП 860 101 001; КБК 7971 1601 2300 6000 0140; ЕКС 40102810245370000007. Получатель: Отделение Фонда пенсионного и социального страхования РФ по ХМАО-Югре (ОСФР по ХМАО-Югре), лицевой счет 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9786021712250241583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Т.И. Зиннурова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  <w:r>
        <w:rPr>
          <w:rFonts w:ascii="Times New Roman" w:eastAsia="Times New Roman" w:hAnsi="Times New Roman" w:cs="Times New Roman"/>
          <w:sz w:val="26"/>
          <w:szCs w:val="26"/>
        </w:rPr>
        <w:t>«02 апреля»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</w:t>
      </w:r>
      <w:r>
        <w:rPr>
          <w:rFonts w:ascii="Times New Roman" w:eastAsia="Times New Roman" w:hAnsi="Times New Roman" w:cs="Times New Roman"/>
          <w:sz w:val="26"/>
          <w:szCs w:val="26"/>
        </w:rPr>
        <w:t>60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Копию квитанции об оплате административного штрафа необходимо представить по адресу: г. Сур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214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OrganizationNamegrp-24rplc-10">
    <w:name w:val="cat-OrganizationName grp-24 rplc-10"/>
    <w:basedOn w:val="DefaultParagraphFont"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OrganizationNamegrp-24rplc-17">
    <w:name w:val="cat-OrganizationName grp-24 rplc-17"/>
    <w:basedOn w:val="DefaultParagraphFont"/>
  </w:style>
  <w:style w:type="character" w:customStyle="1" w:styleId="cat-OrganizationNamegrp-24rplc-30">
    <w:name w:val="cat-OrganizationName grp-24 rplc-30"/>
    <w:basedOn w:val="DefaultParagraphFont"/>
  </w:style>
  <w:style w:type="character" w:customStyle="1" w:styleId="cat-OrganizationNamegrp-24rplc-39">
    <w:name w:val="cat-OrganizationName grp-24 rplc-39"/>
    <w:basedOn w:val="DefaultParagraphFont"/>
  </w:style>
  <w:style w:type="character" w:customStyle="1" w:styleId="cat-OrganizationNamegrp-24rplc-42">
    <w:name w:val="cat-OrganizationName grp-24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